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1A36" w14:textId="1C0A6284" w:rsidR="006B3B7A" w:rsidRDefault="00F34201">
      <w:pPr>
        <w:ind w:left="-1" w:right="4596" w:firstLine="0"/>
        <w:jc w:val="center"/>
      </w:pPr>
      <w:r>
        <w:rPr>
          <w:noProof/>
        </w:rPr>
        <w:drawing>
          <wp:inline distT="0" distB="0" distL="0" distR="0" wp14:anchorId="557211D5" wp14:editId="78163D85">
            <wp:extent cx="4081145" cy="103505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114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7402">
        <w:rPr>
          <w:rFonts w:ascii="Arial" w:eastAsia="Arial" w:hAnsi="Arial" w:cs="Arial"/>
          <w:b/>
          <w:sz w:val="32"/>
        </w:rPr>
        <w:t xml:space="preserve"> </w:t>
      </w:r>
    </w:p>
    <w:p w14:paraId="27CF7B0F" w14:textId="77777777" w:rsidR="006B3B7A" w:rsidRDefault="007C7402">
      <w:pPr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5DB0C870" w14:textId="77777777" w:rsidR="006B3B7A" w:rsidRDefault="007C7402">
      <w:pPr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6206504B" w14:textId="77777777" w:rsidR="006B3B7A" w:rsidRDefault="007C7402">
      <w:pPr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274344C2" w14:textId="77777777" w:rsidR="006B3B7A" w:rsidRDefault="007C7402">
      <w:pPr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5AB19573" w14:textId="77777777" w:rsidR="006B3B7A" w:rsidRDefault="007C7402">
      <w:pPr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69BF47D9" w14:textId="77777777" w:rsidR="006B3B7A" w:rsidRDefault="007C7402">
      <w:pPr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6A343F53" w14:textId="77777777" w:rsidR="006B3B7A" w:rsidRDefault="007C7402">
      <w:pPr>
        <w:spacing w:after="579"/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716E37C7" w14:textId="77777777" w:rsidR="006B3B7A" w:rsidRDefault="007C7402">
      <w:pPr>
        <w:ind w:right="6"/>
        <w:jc w:val="center"/>
      </w:pPr>
      <w:r>
        <w:rPr>
          <w:b/>
          <w:sz w:val="96"/>
        </w:rPr>
        <w:t xml:space="preserve">EASE </w:t>
      </w:r>
    </w:p>
    <w:p w14:paraId="2C5ECB53" w14:textId="77777777" w:rsidR="006B3B7A" w:rsidRDefault="007C7402">
      <w:pPr>
        <w:ind w:right="6"/>
        <w:jc w:val="center"/>
      </w:pPr>
      <w:r>
        <w:rPr>
          <w:b/>
          <w:sz w:val="96"/>
        </w:rPr>
        <w:t xml:space="preserve">NcNciInquiry </w:t>
      </w:r>
    </w:p>
    <w:p w14:paraId="4BAAF6B5" w14:textId="77777777" w:rsidR="006B3B7A" w:rsidRDefault="007C7402">
      <w:pPr>
        <w:ind w:right="9"/>
        <w:jc w:val="center"/>
      </w:pPr>
      <w:r>
        <w:rPr>
          <w:b/>
          <w:sz w:val="96"/>
        </w:rPr>
        <w:t xml:space="preserve">Guideline </w:t>
      </w:r>
    </w:p>
    <w:p w14:paraId="78C7697F" w14:textId="77777777" w:rsidR="006B3B7A" w:rsidRDefault="007C7402">
      <w:pPr>
        <w:ind w:left="468" w:firstLine="0"/>
      </w:pPr>
      <w:r>
        <w:rPr>
          <w:b/>
          <w:sz w:val="96"/>
        </w:rPr>
        <w:t xml:space="preserve">(External App Data) </w:t>
      </w:r>
    </w:p>
    <w:p w14:paraId="152734FC" w14:textId="77777777" w:rsidR="006B3B7A" w:rsidRDefault="007C7402">
      <w:pPr>
        <w:ind w:left="0" w:firstLine="0"/>
      </w:pPr>
      <w:r>
        <w:t xml:space="preserve"> </w:t>
      </w:r>
    </w:p>
    <w:p w14:paraId="1C28672A" w14:textId="77777777" w:rsidR="006B3B7A" w:rsidRDefault="007C7402">
      <w:pPr>
        <w:ind w:left="0" w:firstLine="0"/>
      </w:pPr>
      <w:r>
        <w:t xml:space="preserve"> </w:t>
      </w:r>
    </w:p>
    <w:p w14:paraId="550A71E6" w14:textId="77777777" w:rsidR="006B3B7A" w:rsidRDefault="007C7402">
      <w:pPr>
        <w:ind w:left="0" w:firstLine="0"/>
      </w:pPr>
      <w:r>
        <w:t xml:space="preserve"> </w:t>
      </w:r>
    </w:p>
    <w:p w14:paraId="0CC074E0" w14:textId="77777777" w:rsidR="006B3B7A" w:rsidRDefault="007C7402">
      <w:pPr>
        <w:ind w:left="0" w:firstLine="0"/>
      </w:pPr>
      <w:r>
        <w:t xml:space="preserve"> </w:t>
      </w:r>
    </w:p>
    <w:p w14:paraId="4E507391" w14:textId="77777777" w:rsidR="006B3B7A" w:rsidRDefault="007C7402">
      <w:pPr>
        <w:ind w:left="0" w:firstLine="0"/>
      </w:pPr>
      <w:r>
        <w:t xml:space="preserve"> </w:t>
      </w:r>
    </w:p>
    <w:p w14:paraId="7F6E525F" w14:textId="77777777" w:rsidR="006B3B7A" w:rsidRDefault="007C7402">
      <w:pPr>
        <w:ind w:left="0" w:firstLine="0"/>
      </w:pPr>
      <w:r>
        <w:t xml:space="preserve"> </w:t>
      </w:r>
    </w:p>
    <w:p w14:paraId="465AF867" w14:textId="77777777" w:rsidR="006B3B7A" w:rsidRDefault="007C7402">
      <w:pPr>
        <w:ind w:left="0" w:firstLine="0"/>
      </w:pPr>
      <w:r>
        <w:t xml:space="preserve"> </w:t>
      </w:r>
    </w:p>
    <w:p w14:paraId="2AF864DB" w14:textId="77777777" w:rsidR="006B3B7A" w:rsidRDefault="007C7402">
      <w:pPr>
        <w:ind w:left="0" w:firstLine="0"/>
      </w:pPr>
      <w:r>
        <w:t xml:space="preserve"> </w:t>
      </w:r>
    </w:p>
    <w:p w14:paraId="1641EC72" w14:textId="77777777" w:rsidR="006B3B7A" w:rsidRDefault="007C7402">
      <w:pPr>
        <w:ind w:left="0" w:firstLine="0"/>
      </w:pPr>
      <w:r>
        <w:t xml:space="preserve"> </w:t>
      </w:r>
    </w:p>
    <w:p w14:paraId="7A187E71" w14:textId="77777777" w:rsidR="006B3B7A" w:rsidRDefault="007C7402">
      <w:pPr>
        <w:ind w:left="0" w:firstLine="0"/>
      </w:pPr>
      <w:r>
        <w:t xml:space="preserve"> </w:t>
      </w:r>
    </w:p>
    <w:p w14:paraId="18B7BBA0" w14:textId="77777777" w:rsidR="006B3B7A" w:rsidRDefault="007C7402">
      <w:pPr>
        <w:ind w:left="0" w:firstLine="0"/>
      </w:pPr>
      <w:r>
        <w:t xml:space="preserve"> </w:t>
      </w:r>
    </w:p>
    <w:p w14:paraId="5BA5A54B" w14:textId="77777777" w:rsidR="006B3B7A" w:rsidRDefault="007C7402">
      <w:pPr>
        <w:ind w:left="0" w:firstLine="0"/>
      </w:pPr>
      <w:r>
        <w:t xml:space="preserve"> </w:t>
      </w:r>
    </w:p>
    <w:p w14:paraId="7CC3029D" w14:textId="77777777" w:rsidR="006B3B7A" w:rsidRDefault="007C7402">
      <w:pPr>
        <w:ind w:left="0" w:firstLine="0"/>
      </w:pPr>
      <w:r>
        <w:t xml:space="preserve"> </w:t>
      </w:r>
    </w:p>
    <w:p w14:paraId="60482F1A" w14:textId="77777777" w:rsidR="006B3B7A" w:rsidRDefault="007C7402">
      <w:pPr>
        <w:ind w:left="0" w:firstLine="0"/>
      </w:pPr>
      <w:r>
        <w:t xml:space="preserve"> </w:t>
      </w:r>
    </w:p>
    <w:p w14:paraId="4C43F234" w14:textId="77777777" w:rsidR="006B3B7A" w:rsidRDefault="007C7402">
      <w:pPr>
        <w:ind w:left="0" w:firstLine="0"/>
      </w:pPr>
      <w:r>
        <w:t xml:space="preserve"> </w:t>
      </w:r>
    </w:p>
    <w:p w14:paraId="65AF9519" w14:textId="77777777" w:rsidR="006B3B7A" w:rsidRDefault="007C7402">
      <w:pPr>
        <w:spacing w:after="277"/>
        <w:ind w:left="0" w:firstLine="0"/>
      </w:pPr>
      <w:r>
        <w:lastRenderedPageBreak/>
        <w:t xml:space="preserve"> </w:t>
      </w:r>
    </w:p>
    <w:p w14:paraId="1BF7C29E" w14:textId="77777777" w:rsidR="006B3B7A" w:rsidRDefault="007C7402">
      <w:pPr>
        <w:tabs>
          <w:tab w:val="center" w:pos="4677"/>
        </w:tabs>
        <w:ind w:left="0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Page </w:t>
      </w:r>
      <w:r>
        <w:t>1</w:t>
      </w:r>
      <w:r>
        <w:rPr>
          <w:sz w:val="18"/>
        </w:rPr>
        <w:t xml:space="preserve"> </w:t>
      </w:r>
    </w:p>
    <w:p w14:paraId="0AF1D568" w14:textId="77777777" w:rsidR="006B3B7A" w:rsidRDefault="007C7402">
      <w:pPr>
        <w:ind w:left="0" w:firstLine="0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b/>
          <w:i/>
          <w:sz w:val="18"/>
        </w:rPr>
        <w:t xml:space="preserve"> </w:t>
      </w:r>
    </w:p>
    <w:p w14:paraId="7A94BE7C" w14:textId="525F1AA1" w:rsidR="006B3B7A" w:rsidRDefault="007C7402">
      <w:pPr>
        <w:spacing w:after="20" w:line="226" w:lineRule="auto"/>
        <w:ind w:left="0" w:firstLine="0"/>
      </w:pPr>
      <w:r>
        <w:rPr>
          <w:b/>
          <w:i/>
          <w:sz w:val="18"/>
        </w:rPr>
        <w:t xml:space="preserve">The information contained herein is confidential and proprietary and should not be disclosed to unauthorized persons.  It is meant for use by authorized representatives of </w:t>
      </w:r>
      <w:r w:rsidR="00F34201">
        <w:rPr>
          <w:b/>
          <w:i/>
          <w:sz w:val="18"/>
        </w:rPr>
        <w:t>Brightspeed</w:t>
      </w:r>
      <w:r>
        <w:rPr>
          <w:b/>
          <w:i/>
          <w:sz w:val="18"/>
        </w:rPr>
        <w:t>.</w:t>
      </w:r>
      <w:r>
        <w:rPr>
          <w:b/>
          <w:i/>
        </w:rPr>
        <w:t xml:space="preserve"> </w:t>
      </w:r>
    </w:p>
    <w:p w14:paraId="375C94BB" w14:textId="77777777" w:rsidR="006B3B7A" w:rsidRDefault="007C7402">
      <w:pPr>
        <w:ind w:left="0" w:firstLine="0"/>
      </w:pPr>
      <w:r>
        <w:t xml:space="preserve"> </w:t>
      </w:r>
    </w:p>
    <w:p w14:paraId="75C2A32C" w14:textId="77777777" w:rsidR="006B3B7A" w:rsidRDefault="007C7402">
      <w:pPr>
        <w:pStyle w:val="Heading1"/>
        <w:ind w:left="-5"/>
      </w:pPr>
      <w:r>
        <w:t xml:space="preserve">Table of Contents </w:t>
      </w:r>
    </w:p>
    <w:p w14:paraId="46FAB5A3" w14:textId="77777777" w:rsidR="006B3B7A" w:rsidRDefault="007C7402">
      <w:pPr>
        <w:spacing w:after="24"/>
        <w:ind w:left="-29" w:right="-2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0E0B8D" wp14:editId="1DDDCC5C">
                <wp:extent cx="5983479" cy="9144"/>
                <wp:effectExtent l="0" t="0" r="0" b="0"/>
                <wp:docPr id="4101" name="Group 4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479" cy="9144"/>
                          <a:chOff x="0" y="0"/>
                          <a:chExt cx="5983479" cy="9144"/>
                        </a:xfrm>
                      </wpg:grpSpPr>
                      <wps:wsp>
                        <wps:cNvPr id="5161" name="Shape 5161"/>
                        <wps:cNvSpPr/>
                        <wps:spPr>
                          <a:xfrm>
                            <a:off x="0" y="0"/>
                            <a:ext cx="59834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479" h="9144">
                                <a:moveTo>
                                  <a:pt x="0" y="0"/>
                                </a:moveTo>
                                <a:lnTo>
                                  <a:pt x="5983479" y="0"/>
                                </a:lnTo>
                                <a:lnTo>
                                  <a:pt x="59834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1" style="width:471.14pt;height:0.719971pt;mso-position-horizontal-relative:char;mso-position-vertical-relative:line" coordsize="59834,91">
                <v:shape id="Shape 5162" style="position:absolute;width:59834;height:91;left:0;top:0;" coordsize="5983479,9144" path="m0,0l5983479,0l598347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B17025D" w14:textId="77777777" w:rsidR="006B3B7A" w:rsidRDefault="007C7402">
      <w:pPr>
        <w:ind w:left="0" w:firstLine="0"/>
      </w:pPr>
      <w:r>
        <w:rPr>
          <w:sz w:val="28"/>
        </w:rPr>
        <w:t xml:space="preserve"> </w:t>
      </w:r>
    </w:p>
    <w:p w14:paraId="5CC25C96" w14:textId="77777777" w:rsidR="006B3B7A" w:rsidRPr="00F34201" w:rsidRDefault="007C7402">
      <w:pPr>
        <w:rPr>
          <w:sz w:val="22"/>
        </w:rPr>
      </w:pPr>
      <w:r w:rsidRPr="00F34201">
        <w:rPr>
          <w:sz w:val="22"/>
        </w:rPr>
        <w:t xml:space="preserve">Steps for Accessing .............................................................................................................................. 3 </w:t>
      </w:r>
    </w:p>
    <w:p w14:paraId="2766C62D" w14:textId="2605F68F" w:rsidR="006B3B7A" w:rsidRPr="00F34201" w:rsidRDefault="007C7402">
      <w:pPr>
        <w:ind w:left="477"/>
        <w:rPr>
          <w:sz w:val="22"/>
        </w:rPr>
      </w:pPr>
      <w:r w:rsidRPr="00F34201">
        <w:rPr>
          <w:sz w:val="22"/>
        </w:rPr>
        <w:t xml:space="preserve">Background .................................................................................................................................. 3 </w:t>
      </w:r>
    </w:p>
    <w:p w14:paraId="2CCD8477" w14:textId="4DD0A20B" w:rsidR="006B3B7A" w:rsidRPr="00F34201" w:rsidRDefault="007C7402">
      <w:pPr>
        <w:ind w:left="477"/>
        <w:rPr>
          <w:sz w:val="22"/>
        </w:rPr>
      </w:pPr>
      <w:r w:rsidRPr="00F34201">
        <w:rPr>
          <w:sz w:val="22"/>
        </w:rPr>
        <w:t xml:space="preserve">Access .......................................................................................................................................... 3 </w:t>
      </w:r>
    </w:p>
    <w:p w14:paraId="635F9415" w14:textId="6B6BEA3C" w:rsidR="006B3B7A" w:rsidRPr="00F34201" w:rsidRDefault="007C7402">
      <w:pPr>
        <w:ind w:left="477"/>
        <w:rPr>
          <w:sz w:val="22"/>
        </w:rPr>
      </w:pPr>
      <w:r w:rsidRPr="00F34201">
        <w:rPr>
          <w:sz w:val="22"/>
        </w:rPr>
        <w:t>Network Channel / Network Channel Interface Inquiry ............................................................</w:t>
      </w:r>
      <w:r w:rsidR="00F34201">
        <w:rPr>
          <w:sz w:val="22"/>
        </w:rPr>
        <w:t>.</w:t>
      </w:r>
      <w:r w:rsidRPr="00F34201">
        <w:rPr>
          <w:sz w:val="22"/>
        </w:rPr>
        <w:t xml:space="preserve"> </w:t>
      </w:r>
      <w:r w:rsidR="00F34201">
        <w:rPr>
          <w:sz w:val="22"/>
        </w:rPr>
        <w:t xml:space="preserve"> </w:t>
      </w:r>
      <w:r w:rsidRPr="00F34201">
        <w:rPr>
          <w:sz w:val="22"/>
        </w:rPr>
        <w:t xml:space="preserve">4 </w:t>
      </w:r>
    </w:p>
    <w:p w14:paraId="64C0D513" w14:textId="21FFBFC0" w:rsidR="006B3B7A" w:rsidRPr="00F34201" w:rsidRDefault="007C7402">
      <w:pPr>
        <w:ind w:left="477"/>
        <w:rPr>
          <w:sz w:val="22"/>
        </w:rPr>
      </w:pPr>
      <w:r w:rsidRPr="00F34201">
        <w:rPr>
          <w:sz w:val="22"/>
        </w:rPr>
        <w:t xml:space="preserve">NC Code........................................................................................................................................ 4 </w:t>
      </w:r>
    </w:p>
    <w:p w14:paraId="54BB25E0" w14:textId="77777777" w:rsidR="006B3B7A" w:rsidRPr="00F34201" w:rsidRDefault="007C7402">
      <w:pPr>
        <w:ind w:left="477"/>
        <w:rPr>
          <w:sz w:val="22"/>
        </w:rPr>
      </w:pPr>
      <w:r w:rsidRPr="00F34201">
        <w:rPr>
          <w:sz w:val="22"/>
        </w:rPr>
        <w:t xml:space="preserve">NCI Code ...................................................................................................................................... 4 </w:t>
      </w:r>
    </w:p>
    <w:p w14:paraId="2AA8D266" w14:textId="35F75145" w:rsidR="006B3B7A" w:rsidRPr="00F34201" w:rsidRDefault="007C7402">
      <w:pPr>
        <w:ind w:left="477"/>
        <w:rPr>
          <w:sz w:val="22"/>
        </w:rPr>
      </w:pPr>
      <w:r w:rsidRPr="00F34201">
        <w:rPr>
          <w:sz w:val="22"/>
        </w:rPr>
        <w:t xml:space="preserve">SECNCI Code............................................................................................................................... </w:t>
      </w:r>
      <w:r w:rsidR="00F34201">
        <w:rPr>
          <w:sz w:val="22"/>
        </w:rPr>
        <w:t xml:space="preserve"> </w:t>
      </w:r>
      <w:r w:rsidRPr="00F34201">
        <w:rPr>
          <w:sz w:val="22"/>
        </w:rPr>
        <w:t xml:space="preserve">4 </w:t>
      </w:r>
    </w:p>
    <w:p w14:paraId="299C6C98" w14:textId="77777777" w:rsidR="006B3B7A" w:rsidRPr="00F34201" w:rsidRDefault="007C7402">
      <w:pPr>
        <w:ind w:left="477"/>
        <w:rPr>
          <w:sz w:val="22"/>
        </w:rPr>
      </w:pPr>
      <w:r w:rsidRPr="00F34201">
        <w:rPr>
          <w:sz w:val="22"/>
        </w:rPr>
        <w:t xml:space="preserve">ASR Type Code ............................................................................................................................ 5 </w:t>
      </w:r>
    </w:p>
    <w:p w14:paraId="70FEDF61" w14:textId="774BE75A" w:rsidR="006B3B7A" w:rsidRPr="00F34201" w:rsidRDefault="007C7402">
      <w:pPr>
        <w:ind w:left="477"/>
        <w:rPr>
          <w:sz w:val="22"/>
        </w:rPr>
      </w:pPr>
      <w:r w:rsidRPr="00F34201">
        <w:rPr>
          <w:sz w:val="22"/>
        </w:rPr>
        <w:t>Company……………………………………………………………………………………</w:t>
      </w:r>
      <w:r w:rsidR="00F34201">
        <w:rPr>
          <w:sz w:val="22"/>
        </w:rPr>
        <w:t xml:space="preserve">…… </w:t>
      </w:r>
      <w:r w:rsidRPr="00F34201">
        <w:rPr>
          <w:sz w:val="22"/>
        </w:rPr>
        <w:t xml:space="preserve">5 </w:t>
      </w:r>
    </w:p>
    <w:p w14:paraId="7CCC761C" w14:textId="2526ED3F" w:rsidR="006B3B7A" w:rsidRPr="00F34201" w:rsidRDefault="007C7402">
      <w:pPr>
        <w:ind w:left="477"/>
        <w:rPr>
          <w:sz w:val="22"/>
        </w:rPr>
      </w:pPr>
      <w:r w:rsidRPr="00F34201">
        <w:rPr>
          <w:sz w:val="22"/>
        </w:rPr>
        <w:t>System Navigation .......................................................................................................................</w:t>
      </w:r>
      <w:r w:rsidR="00F34201">
        <w:rPr>
          <w:sz w:val="22"/>
        </w:rPr>
        <w:t>.</w:t>
      </w:r>
      <w:r w:rsidRPr="00F34201">
        <w:rPr>
          <w:sz w:val="22"/>
        </w:rPr>
        <w:t xml:space="preserve"> 5 </w:t>
      </w:r>
    </w:p>
    <w:p w14:paraId="4ADC0356" w14:textId="77777777" w:rsidR="006B3B7A" w:rsidRDefault="007C7402">
      <w:pPr>
        <w:ind w:left="0" w:firstLine="0"/>
      </w:pPr>
      <w:r>
        <w:t xml:space="preserve"> </w:t>
      </w:r>
    </w:p>
    <w:p w14:paraId="7578DB1F" w14:textId="77777777" w:rsidR="006B3B7A" w:rsidRDefault="007C7402">
      <w:pPr>
        <w:ind w:left="0" w:firstLine="0"/>
      </w:pPr>
      <w:r>
        <w:t xml:space="preserve"> </w:t>
      </w:r>
      <w:r>
        <w:br w:type="page"/>
      </w:r>
    </w:p>
    <w:p w14:paraId="387B2F25" w14:textId="77777777" w:rsidR="006B3B7A" w:rsidRDefault="007C7402">
      <w:pPr>
        <w:pStyle w:val="Heading1"/>
        <w:ind w:left="-5"/>
      </w:pPr>
      <w:r>
        <w:lastRenderedPageBreak/>
        <w:t xml:space="preserve">Steps for Accessing </w:t>
      </w:r>
    </w:p>
    <w:p w14:paraId="68CC7415" w14:textId="77777777" w:rsidR="006B3B7A" w:rsidRDefault="007C7402">
      <w:pPr>
        <w:spacing w:after="26"/>
        <w:ind w:left="1700" w:right="-2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F5985F" wp14:editId="48E36222">
                <wp:extent cx="4885690" cy="9144"/>
                <wp:effectExtent l="0" t="0" r="0" b="0"/>
                <wp:docPr id="4355" name="Group 4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5690" cy="9144"/>
                          <a:chOff x="0" y="0"/>
                          <a:chExt cx="4885690" cy="9144"/>
                        </a:xfrm>
                      </wpg:grpSpPr>
                      <wps:wsp>
                        <wps:cNvPr id="5163" name="Shape 5163"/>
                        <wps:cNvSpPr/>
                        <wps:spPr>
                          <a:xfrm>
                            <a:off x="0" y="0"/>
                            <a:ext cx="48856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5690" h="9144">
                                <a:moveTo>
                                  <a:pt x="0" y="0"/>
                                </a:moveTo>
                                <a:lnTo>
                                  <a:pt x="4885690" y="0"/>
                                </a:lnTo>
                                <a:lnTo>
                                  <a:pt x="48856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55" style="width:384.7pt;height:0.719971pt;mso-position-horizontal-relative:char;mso-position-vertical-relative:line" coordsize="48856,91">
                <v:shape id="Shape 5164" style="position:absolute;width:48856;height:91;left:0;top:0;" coordsize="4885690,9144" path="m0,0l4885690,0l488569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68E3B13" w14:textId="77777777" w:rsidR="006B3B7A" w:rsidRDefault="007C7402">
      <w:pPr>
        <w:ind w:left="1729" w:firstLine="0"/>
      </w:pPr>
      <w:r>
        <w:t xml:space="preserve"> </w:t>
      </w:r>
    </w:p>
    <w:tbl>
      <w:tblPr>
        <w:tblStyle w:val="TableGrid"/>
        <w:tblW w:w="9473" w:type="dxa"/>
        <w:tblInd w:w="-112" w:type="dxa"/>
        <w:tblCellMar>
          <w:top w:w="6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1729"/>
        <w:gridCol w:w="7744"/>
      </w:tblGrid>
      <w:tr w:rsidR="006B3B7A" w14:paraId="3D8D8CFA" w14:textId="77777777">
        <w:trPr>
          <w:trHeight w:val="1390"/>
        </w:trPr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7CFB88" w14:textId="77777777" w:rsidR="006B3B7A" w:rsidRDefault="007C7402">
            <w:pPr>
              <w:ind w:left="0" w:firstLine="0"/>
            </w:pPr>
            <w:r>
              <w:rPr>
                <w:b/>
                <w:sz w:val="22"/>
              </w:rPr>
              <w:t xml:space="preserve">Background </w:t>
            </w:r>
          </w:p>
        </w:tc>
        <w:tc>
          <w:tcPr>
            <w:tcW w:w="7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A49A6" w14:textId="77777777" w:rsidR="006B3B7A" w:rsidRDefault="007C7402">
            <w:pPr>
              <w:spacing w:line="241" w:lineRule="auto"/>
              <w:ind w:left="0" w:firstLine="0"/>
            </w:pPr>
            <w:r>
              <w:t xml:space="preserve">External App Data provides a method to validate key information to enter accurate information for an Access Service Request (ASR) within VFO. This is a connection from within EASE VFO to the external Reference Table Maintenance Utility. </w:t>
            </w:r>
          </w:p>
          <w:p w14:paraId="6D785CD0" w14:textId="77777777" w:rsidR="006B3B7A" w:rsidRDefault="007C7402">
            <w:pPr>
              <w:ind w:left="0" w:firstLine="0"/>
            </w:pPr>
            <w:r>
              <w:t xml:space="preserve">Examples:  NC/NCI codes. </w:t>
            </w:r>
          </w:p>
        </w:tc>
      </w:tr>
    </w:tbl>
    <w:p w14:paraId="7A661E92" w14:textId="77777777" w:rsidR="006B3B7A" w:rsidRDefault="007C7402">
      <w:pPr>
        <w:spacing w:after="22"/>
        <w:ind w:left="1700" w:right="-2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388239" wp14:editId="50E8B6AC">
                <wp:extent cx="4885690" cy="9144"/>
                <wp:effectExtent l="0" t="0" r="0" b="0"/>
                <wp:docPr id="4356" name="Group 4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5690" cy="9144"/>
                          <a:chOff x="0" y="0"/>
                          <a:chExt cx="4885690" cy="9144"/>
                        </a:xfrm>
                      </wpg:grpSpPr>
                      <wps:wsp>
                        <wps:cNvPr id="5165" name="Shape 5165"/>
                        <wps:cNvSpPr/>
                        <wps:spPr>
                          <a:xfrm>
                            <a:off x="0" y="0"/>
                            <a:ext cx="48856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5690" h="9144">
                                <a:moveTo>
                                  <a:pt x="0" y="0"/>
                                </a:moveTo>
                                <a:lnTo>
                                  <a:pt x="4885690" y="0"/>
                                </a:lnTo>
                                <a:lnTo>
                                  <a:pt x="48856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56" style="width:384.7pt;height:0.719971pt;mso-position-horizontal-relative:char;mso-position-vertical-relative:line" coordsize="48856,91">
                <v:shape id="Shape 5166" style="position:absolute;width:48856;height:91;left:0;top:0;" coordsize="4885690,9144" path="m0,0l4885690,0l488569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AAFB961" w14:textId="77777777" w:rsidR="006B3B7A" w:rsidRDefault="007C7402">
      <w:pPr>
        <w:spacing w:after="87"/>
        <w:ind w:left="0" w:firstLine="0"/>
        <w:jc w:val="right"/>
      </w:pPr>
      <w:r>
        <w:rPr>
          <w:i/>
          <w:sz w:val="20"/>
        </w:rPr>
        <w:t xml:space="preserve">Continued on next page </w:t>
      </w:r>
    </w:p>
    <w:p w14:paraId="02679F46" w14:textId="77777777" w:rsidR="006B3B7A" w:rsidRDefault="007C7402">
      <w:pPr>
        <w:spacing w:after="219"/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5C55FC85" w14:textId="77777777" w:rsidR="006B3B7A" w:rsidRDefault="007C7402">
      <w:pPr>
        <w:spacing w:after="212"/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69C56E15" w14:textId="77777777" w:rsidR="006B3B7A" w:rsidRDefault="007C7402">
      <w:pPr>
        <w:spacing w:after="219"/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561CFE75" w14:textId="77777777" w:rsidR="006B3B7A" w:rsidRDefault="007C7402">
      <w:pPr>
        <w:spacing w:after="211"/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315ABEBF" w14:textId="77777777" w:rsidR="006B3B7A" w:rsidRDefault="007C7402">
      <w:pPr>
        <w:spacing w:after="212"/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015482FA" w14:textId="77777777" w:rsidR="006B3B7A" w:rsidRDefault="007C7402">
      <w:pPr>
        <w:spacing w:after="219"/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22315F47" w14:textId="77777777" w:rsidR="006B3B7A" w:rsidRDefault="007C7402">
      <w:pPr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5B20F1F2" w14:textId="77777777" w:rsidR="006B3B7A" w:rsidRDefault="007C7402">
      <w:pPr>
        <w:spacing w:after="211"/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19EEBD60" w14:textId="77777777" w:rsidR="006B3B7A" w:rsidRDefault="007C7402">
      <w:pPr>
        <w:spacing w:after="219"/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76E3CF9B" w14:textId="77777777" w:rsidR="006B3B7A" w:rsidRDefault="007C7402">
      <w:pPr>
        <w:spacing w:after="211"/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1CA0754E" w14:textId="77777777" w:rsidR="006B3B7A" w:rsidRDefault="007C7402">
      <w:pPr>
        <w:spacing w:after="219"/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52C0FEE3" w14:textId="77777777" w:rsidR="006B3B7A" w:rsidRDefault="007C7402">
      <w:pPr>
        <w:spacing w:after="212"/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50FF243A" w14:textId="77777777" w:rsidR="006B3B7A" w:rsidRDefault="007C7402">
      <w:pPr>
        <w:spacing w:after="219"/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671DB623" w14:textId="77777777" w:rsidR="006B3B7A" w:rsidRDefault="007C7402">
      <w:pPr>
        <w:spacing w:after="212"/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79E13A39" w14:textId="77777777" w:rsidR="006B3B7A" w:rsidRDefault="007C7402">
      <w:pPr>
        <w:spacing w:after="211"/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508390EC" w14:textId="77777777" w:rsidR="006B3B7A" w:rsidRDefault="007C7402">
      <w:pPr>
        <w:spacing w:after="219"/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625B7D15" w14:textId="77777777" w:rsidR="006B3B7A" w:rsidRDefault="007C7402">
      <w:pPr>
        <w:spacing w:after="212"/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6ADA762D" w14:textId="77777777" w:rsidR="006B3B7A" w:rsidRDefault="007C7402">
      <w:pPr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13022BF2" w14:textId="77777777" w:rsidR="00F34201" w:rsidRDefault="00F34201">
      <w:pPr>
        <w:pStyle w:val="Heading1"/>
        <w:ind w:left="-5"/>
      </w:pPr>
    </w:p>
    <w:p w14:paraId="5D35DE29" w14:textId="77777777" w:rsidR="00F34201" w:rsidRDefault="00F34201">
      <w:pPr>
        <w:pStyle w:val="Heading1"/>
        <w:ind w:left="-5"/>
      </w:pPr>
    </w:p>
    <w:p w14:paraId="5BCBD13F" w14:textId="77777777" w:rsidR="00F34201" w:rsidRDefault="00F34201">
      <w:pPr>
        <w:pStyle w:val="Heading1"/>
        <w:ind w:left="-5"/>
      </w:pPr>
    </w:p>
    <w:p w14:paraId="59F49D99" w14:textId="7698B7B0" w:rsidR="006B3B7A" w:rsidRDefault="007C7402">
      <w:pPr>
        <w:pStyle w:val="Heading1"/>
        <w:ind w:left="-5"/>
      </w:pPr>
      <w:r>
        <w:t xml:space="preserve">Steps for Accessing, </w:t>
      </w:r>
      <w:r>
        <w:rPr>
          <w:b w:val="0"/>
          <w:sz w:val="24"/>
        </w:rPr>
        <w:t xml:space="preserve">Continued </w:t>
      </w:r>
    </w:p>
    <w:p w14:paraId="184EDD29" w14:textId="77777777" w:rsidR="006B3B7A" w:rsidRDefault="007C7402">
      <w:pPr>
        <w:spacing w:after="26"/>
        <w:ind w:left="1700" w:right="-2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B4C8E4" wp14:editId="548B9597">
                <wp:extent cx="4885690" cy="9144"/>
                <wp:effectExtent l="0" t="0" r="0" b="0"/>
                <wp:docPr id="4899" name="Group 4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5690" cy="9144"/>
                          <a:chOff x="0" y="0"/>
                          <a:chExt cx="4885690" cy="9144"/>
                        </a:xfrm>
                      </wpg:grpSpPr>
                      <wps:wsp>
                        <wps:cNvPr id="5167" name="Shape 5167"/>
                        <wps:cNvSpPr/>
                        <wps:spPr>
                          <a:xfrm>
                            <a:off x="0" y="0"/>
                            <a:ext cx="48856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5690" h="9144">
                                <a:moveTo>
                                  <a:pt x="0" y="0"/>
                                </a:moveTo>
                                <a:lnTo>
                                  <a:pt x="4885690" y="0"/>
                                </a:lnTo>
                                <a:lnTo>
                                  <a:pt x="48856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99" style="width:384.7pt;height:0.719971pt;mso-position-horizontal-relative:char;mso-position-vertical-relative:line" coordsize="48856,91">
                <v:shape id="Shape 5168" style="position:absolute;width:48856;height:91;left:0;top:0;" coordsize="4885690,9144" path="m0,0l4885690,0l488569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4873AEC" w14:textId="77777777" w:rsidR="006B3B7A" w:rsidRDefault="007C7402">
      <w:pPr>
        <w:ind w:left="1729" w:firstLine="0"/>
      </w:pPr>
      <w:r>
        <w:t xml:space="preserve"> </w:t>
      </w:r>
    </w:p>
    <w:tbl>
      <w:tblPr>
        <w:tblStyle w:val="TableGrid"/>
        <w:tblW w:w="9473" w:type="dxa"/>
        <w:tblInd w:w="-112" w:type="dxa"/>
        <w:tblCellMar>
          <w:top w:w="6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1729"/>
        <w:gridCol w:w="7744"/>
      </w:tblGrid>
      <w:tr w:rsidR="006B3B7A" w14:paraId="6D87FACE" w14:textId="77777777">
        <w:trPr>
          <w:trHeight w:val="4595"/>
        </w:trPr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C3F15" w14:textId="77777777" w:rsidR="006B3B7A" w:rsidRDefault="007C7402">
            <w:pPr>
              <w:ind w:left="2" w:firstLine="0"/>
            </w:pPr>
            <w:r>
              <w:rPr>
                <w:b/>
                <w:sz w:val="22"/>
              </w:rPr>
              <w:t xml:space="preserve">External App </w:t>
            </w:r>
          </w:p>
          <w:p w14:paraId="6C3CF02D" w14:textId="77777777" w:rsidR="006B3B7A" w:rsidRDefault="007C7402">
            <w:pPr>
              <w:ind w:left="2" w:firstLine="0"/>
            </w:pPr>
            <w:r>
              <w:rPr>
                <w:b/>
                <w:sz w:val="22"/>
              </w:rPr>
              <w:t xml:space="preserve">Data / </w:t>
            </w:r>
          </w:p>
          <w:p w14:paraId="78D6EFBF" w14:textId="77777777" w:rsidR="006B3B7A" w:rsidRDefault="007C7402">
            <w:pPr>
              <w:ind w:left="2" w:firstLine="0"/>
            </w:pPr>
            <w:r>
              <w:rPr>
                <w:b/>
                <w:sz w:val="22"/>
              </w:rPr>
              <w:t xml:space="preserve">NcNciInquiry </w:t>
            </w:r>
          </w:p>
        </w:tc>
        <w:tc>
          <w:tcPr>
            <w:tcW w:w="7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866E6" w14:textId="4ADA9190" w:rsidR="006B3B7A" w:rsidRDefault="007C7402">
            <w:pPr>
              <w:spacing w:after="7" w:line="239" w:lineRule="auto"/>
              <w:ind w:left="2" w:firstLine="0"/>
            </w:pPr>
            <w:r>
              <w:t xml:space="preserve">To validate </w:t>
            </w:r>
            <w:r w:rsidR="00F34201">
              <w:t>Brightspeed</w:t>
            </w:r>
            <w:r>
              <w:t xml:space="preserve"> specific NC/NCI codes – follow directions listed below. </w:t>
            </w:r>
          </w:p>
          <w:p w14:paraId="3E0F2AAA" w14:textId="66E47E11" w:rsidR="00277D40" w:rsidRDefault="00277D40">
            <w:pPr>
              <w:spacing w:after="7" w:line="239" w:lineRule="auto"/>
              <w:ind w:left="2" w:firstLine="0"/>
            </w:pPr>
          </w:p>
          <w:p w14:paraId="66C548DC" w14:textId="39891556" w:rsidR="00277D40" w:rsidRDefault="00277D40">
            <w:pPr>
              <w:spacing w:after="7" w:line="239" w:lineRule="auto"/>
              <w:ind w:left="2" w:firstLine="0"/>
            </w:pPr>
          </w:p>
          <w:p w14:paraId="5B044FEB" w14:textId="31BCCA9F" w:rsidR="00277D40" w:rsidRDefault="00277D40">
            <w:pPr>
              <w:spacing w:after="7" w:line="239" w:lineRule="auto"/>
              <w:ind w:left="2" w:firstLine="0"/>
            </w:pPr>
            <w:r>
              <w:rPr>
                <w:noProof/>
              </w:rPr>
              <w:drawing>
                <wp:inline distT="0" distB="0" distL="0" distR="0" wp14:anchorId="32B60F74" wp14:editId="31BDA1DA">
                  <wp:extent cx="4639945" cy="2812103"/>
                  <wp:effectExtent l="0" t="0" r="825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389" cy="282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66BF07" w14:textId="788D54F8" w:rsidR="00277D40" w:rsidRDefault="00277D40">
            <w:pPr>
              <w:spacing w:after="7" w:line="239" w:lineRule="auto"/>
              <w:ind w:left="2" w:firstLine="0"/>
            </w:pPr>
          </w:p>
          <w:p w14:paraId="4FEABA08" w14:textId="77777777" w:rsidR="007C7402" w:rsidRDefault="007C7402">
            <w:pPr>
              <w:spacing w:after="7" w:line="239" w:lineRule="auto"/>
              <w:ind w:left="2" w:firstLine="0"/>
            </w:pPr>
          </w:p>
          <w:p w14:paraId="54736506" w14:textId="77777777" w:rsidR="007C7402" w:rsidRDefault="007C7402">
            <w:pPr>
              <w:spacing w:after="7" w:line="239" w:lineRule="auto"/>
              <w:ind w:left="2" w:firstLine="0"/>
            </w:pPr>
          </w:p>
          <w:p w14:paraId="61019BA3" w14:textId="7AEF96A6" w:rsidR="007C7402" w:rsidRDefault="007C7402">
            <w:pPr>
              <w:spacing w:after="7" w:line="239" w:lineRule="auto"/>
              <w:ind w:left="2" w:firstLine="0"/>
            </w:pPr>
            <w:r>
              <w:t>The NcNciInquiry can be accessed by hovering the External App Data menu item from the ORDER drop down menu, and then selecting NcNciInquiry.</w:t>
            </w:r>
          </w:p>
          <w:p w14:paraId="1120901B" w14:textId="29451521" w:rsidR="00277D40" w:rsidRDefault="00277D40">
            <w:pPr>
              <w:spacing w:after="7" w:line="239" w:lineRule="auto"/>
              <w:ind w:left="2" w:firstLine="0"/>
            </w:pPr>
          </w:p>
          <w:p w14:paraId="5A486B1A" w14:textId="4E73309D" w:rsidR="00277D40" w:rsidRDefault="00277D40">
            <w:pPr>
              <w:spacing w:after="7" w:line="239" w:lineRule="auto"/>
              <w:ind w:left="2" w:firstLine="0"/>
            </w:pPr>
          </w:p>
          <w:p w14:paraId="1EE2FFD8" w14:textId="057DC715" w:rsidR="00277D40" w:rsidRDefault="00277D40">
            <w:pPr>
              <w:spacing w:after="7" w:line="239" w:lineRule="auto"/>
              <w:ind w:left="2" w:firstLine="0"/>
            </w:pPr>
          </w:p>
          <w:p w14:paraId="454B1A4A" w14:textId="6D3C626B" w:rsidR="00277D40" w:rsidRDefault="00277D40">
            <w:pPr>
              <w:spacing w:after="7" w:line="239" w:lineRule="auto"/>
              <w:ind w:left="2" w:firstLine="0"/>
            </w:pPr>
          </w:p>
          <w:p w14:paraId="4098A565" w14:textId="3B0DFDB7" w:rsidR="00277D40" w:rsidRDefault="00277D40">
            <w:pPr>
              <w:spacing w:after="7" w:line="239" w:lineRule="auto"/>
              <w:ind w:left="2" w:firstLine="0"/>
            </w:pPr>
          </w:p>
          <w:p w14:paraId="22CB3025" w14:textId="6802CD09" w:rsidR="00277D40" w:rsidRDefault="00277D40">
            <w:pPr>
              <w:spacing w:after="7" w:line="239" w:lineRule="auto"/>
              <w:ind w:left="2" w:firstLine="0"/>
            </w:pPr>
          </w:p>
          <w:p w14:paraId="4E80CB0E" w14:textId="3DFAAA6F" w:rsidR="00277D40" w:rsidRDefault="00277D40">
            <w:pPr>
              <w:spacing w:after="7" w:line="239" w:lineRule="auto"/>
              <w:ind w:left="2" w:firstLine="0"/>
            </w:pPr>
          </w:p>
          <w:p w14:paraId="54692FB3" w14:textId="6257DBE3" w:rsidR="00277D40" w:rsidRDefault="00277D40">
            <w:pPr>
              <w:spacing w:after="7" w:line="239" w:lineRule="auto"/>
              <w:ind w:left="2" w:firstLine="0"/>
            </w:pPr>
          </w:p>
          <w:p w14:paraId="5F9B88F3" w14:textId="6CE1CB49" w:rsidR="00277D40" w:rsidRDefault="00277D40">
            <w:pPr>
              <w:spacing w:after="7" w:line="239" w:lineRule="auto"/>
              <w:ind w:left="2" w:firstLine="0"/>
            </w:pPr>
          </w:p>
          <w:p w14:paraId="2D4096C6" w14:textId="21E4E919" w:rsidR="00277D40" w:rsidRDefault="00277D40">
            <w:pPr>
              <w:spacing w:after="7" w:line="239" w:lineRule="auto"/>
              <w:ind w:left="2" w:firstLine="0"/>
            </w:pPr>
          </w:p>
          <w:p w14:paraId="65CF1C47" w14:textId="77777777" w:rsidR="00277D40" w:rsidRDefault="00277D40">
            <w:pPr>
              <w:spacing w:after="7" w:line="239" w:lineRule="auto"/>
              <w:ind w:left="2" w:firstLine="0"/>
            </w:pPr>
          </w:p>
          <w:p w14:paraId="7A03595B" w14:textId="4C426A1A" w:rsidR="006B3B7A" w:rsidRDefault="006B3B7A" w:rsidP="00277D40">
            <w:pPr>
              <w:ind w:left="0" w:firstLine="0"/>
            </w:pPr>
          </w:p>
        </w:tc>
      </w:tr>
      <w:tr w:rsidR="006B3B7A" w14:paraId="63C43259" w14:textId="77777777">
        <w:trPr>
          <w:trHeight w:val="2355"/>
        </w:trPr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ADAFB1" w14:textId="77777777" w:rsidR="006B3B7A" w:rsidRDefault="007C7402">
            <w:pPr>
              <w:ind w:left="2" w:firstLine="0"/>
            </w:pPr>
            <w:r>
              <w:rPr>
                <w:b/>
                <w:sz w:val="22"/>
              </w:rPr>
              <w:lastRenderedPageBreak/>
              <w:t xml:space="preserve">NC Code </w:t>
            </w:r>
          </w:p>
        </w:tc>
        <w:tc>
          <w:tcPr>
            <w:tcW w:w="7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9E0B5" w14:textId="77777777" w:rsidR="006B3B7A" w:rsidRDefault="007C7402">
            <w:pPr>
              <w:ind w:left="2" w:firstLine="0"/>
            </w:pPr>
            <w:r>
              <w:t xml:space="preserve">NC CD:  Identifies NC code </w:t>
            </w:r>
          </w:p>
          <w:p w14:paraId="556E5D90" w14:textId="77777777" w:rsidR="006B3B7A" w:rsidRDefault="007C7402">
            <w:pPr>
              <w:spacing w:after="2"/>
              <w:ind w:left="2" w:firstLine="0"/>
            </w:pPr>
            <w:r>
              <w:t xml:space="preserve">Enter the NC code to execute search on.  </w:t>
            </w:r>
          </w:p>
          <w:p w14:paraId="0608470A" w14:textId="77777777" w:rsidR="006B3B7A" w:rsidRDefault="007C7402">
            <w:pPr>
              <w:numPr>
                <w:ilvl w:val="0"/>
                <w:numId w:val="1"/>
              </w:numPr>
              <w:spacing w:line="271" w:lineRule="auto"/>
              <w:ind w:hanging="360"/>
            </w:pPr>
            <w:r>
              <w:t xml:space="preserve">Valid entries:  full NC code, partial CLLI code with wild card search character of ‘%”   </w:t>
            </w:r>
          </w:p>
          <w:p w14:paraId="069A096D" w14:textId="77777777" w:rsidR="006B3B7A" w:rsidRDefault="007C7402">
            <w:pPr>
              <w:numPr>
                <w:ilvl w:val="0"/>
                <w:numId w:val="1"/>
              </w:numPr>
              <w:ind w:hanging="360"/>
            </w:pPr>
            <w:r>
              <w:t xml:space="preserve">ex:  HCE-  or  HCE% </w:t>
            </w:r>
          </w:p>
          <w:p w14:paraId="5E685650" w14:textId="77777777" w:rsidR="006B3B7A" w:rsidRDefault="007C7402">
            <w:pPr>
              <w:numPr>
                <w:ilvl w:val="0"/>
                <w:numId w:val="1"/>
              </w:numPr>
              <w:ind w:hanging="360"/>
            </w:pPr>
            <w:r>
              <w:t xml:space="preserve">System will display list of valid NC codes with associated NCI CD, SEC NCI CD and ASR Type for entry into VFO order. </w:t>
            </w:r>
          </w:p>
        </w:tc>
      </w:tr>
      <w:tr w:rsidR="006B3B7A" w14:paraId="464B52DF" w14:textId="77777777">
        <w:trPr>
          <w:trHeight w:val="2334"/>
        </w:trPr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C60C3" w14:textId="77777777" w:rsidR="006B3B7A" w:rsidRDefault="007C7402">
            <w:pPr>
              <w:ind w:left="2" w:firstLine="0"/>
            </w:pPr>
            <w:r>
              <w:rPr>
                <w:b/>
                <w:sz w:val="22"/>
              </w:rPr>
              <w:t xml:space="preserve">NCI Code </w:t>
            </w:r>
          </w:p>
        </w:tc>
        <w:tc>
          <w:tcPr>
            <w:tcW w:w="7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91046" w14:textId="77777777" w:rsidR="006B3B7A" w:rsidRDefault="007C7402">
            <w:pPr>
              <w:ind w:left="2" w:firstLine="0"/>
            </w:pPr>
            <w:r>
              <w:t xml:space="preserve">NCI CD:  Identifies NCI code </w:t>
            </w:r>
          </w:p>
          <w:p w14:paraId="17E23BF4" w14:textId="77777777" w:rsidR="006B3B7A" w:rsidRDefault="007C7402">
            <w:pPr>
              <w:ind w:left="2" w:firstLine="0"/>
            </w:pPr>
            <w:r>
              <w:t xml:space="preserve">Enter the NCI code to execute search on.  </w:t>
            </w:r>
          </w:p>
          <w:p w14:paraId="5D22B00B" w14:textId="77777777" w:rsidR="006B3B7A" w:rsidRDefault="007C7402">
            <w:pPr>
              <w:numPr>
                <w:ilvl w:val="0"/>
                <w:numId w:val="2"/>
              </w:numPr>
              <w:spacing w:line="286" w:lineRule="auto"/>
              <w:ind w:hanging="360"/>
            </w:pPr>
            <w:r>
              <w:t xml:space="preserve">Valid entries:  full NCI code, partial CLLI code with wild card search character of ‘%”   </w:t>
            </w:r>
          </w:p>
          <w:p w14:paraId="16C87CE0" w14:textId="77777777" w:rsidR="006B3B7A" w:rsidRDefault="007C7402">
            <w:pPr>
              <w:numPr>
                <w:ilvl w:val="0"/>
                <w:numId w:val="2"/>
              </w:numPr>
              <w:ind w:hanging="360"/>
            </w:pPr>
            <w:r>
              <w:t xml:space="preserve">ex:  01FCF.X  or  01FCF.% </w:t>
            </w:r>
          </w:p>
          <w:p w14:paraId="246B5FEA" w14:textId="77777777" w:rsidR="006B3B7A" w:rsidRDefault="007C7402">
            <w:pPr>
              <w:numPr>
                <w:ilvl w:val="0"/>
                <w:numId w:val="2"/>
              </w:numPr>
              <w:ind w:hanging="360"/>
            </w:pPr>
            <w:r>
              <w:t xml:space="preserve">System will display list of valid NCI codes with associated NC CD, SEC NCI CD and ASR Type for entry into VFO order. </w:t>
            </w:r>
          </w:p>
        </w:tc>
      </w:tr>
      <w:tr w:rsidR="006B3B7A" w14:paraId="047AFAE5" w14:textId="77777777">
        <w:trPr>
          <w:trHeight w:val="1793"/>
        </w:trPr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71E0F" w14:textId="77777777" w:rsidR="006B3B7A" w:rsidRDefault="007C7402">
            <w:pPr>
              <w:ind w:left="2" w:firstLine="0"/>
            </w:pPr>
            <w:r>
              <w:rPr>
                <w:b/>
                <w:sz w:val="22"/>
              </w:rPr>
              <w:t xml:space="preserve">SECNCI Code </w:t>
            </w:r>
          </w:p>
        </w:tc>
        <w:tc>
          <w:tcPr>
            <w:tcW w:w="7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9189D" w14:textId="77777777" w:rsidR="006B3B7A" w:rsidRDefault="007C7402">
            <w:pPr>
              <w:ind w:left="2" w:firstLine="0"/>
            </w:pPr>
            <w:r>
              <w:t xml:space="preserve">SEC NCI CD:  Identifies secondary NCI code. </w:t>
            </w:r>
          </w:p>
          <w:p w14:paraId="36021FD8" w14:textId="77777777" w:rsidR="006B3B7A" w:rsidRDefault="007C7402">
            <w:pPr>
              <w:spacing w:after="3"/>
              <w:ind w:left="2" w:firstLine="0"/>
            </w:pPr>
            <w:r>
              <w:t xml:space="preserve">Enter the NCI and SEC NCI code to execute search on.   </w:t>
            </w:r>
          </w:p>
          <w:p w14:paraId="0A8C6F06" w14:textId="77777777" w:rsidR="006B3B7A" w:rsidRDefault="007C7402">
            <w:pPr>
              <w:numPr>
                <w:ilvl w:val="0"/>
                <w:numId w:val="3"/>
              </w:numPr>
              <w:ind w:hanging="360"/>
            </w:pPr>
            <w:r>
              <w:t xml:space="preserve">Valid entries:  SEC NCI codes </w:t>
            </w:r>
          </w:p>
          <w:p w14:paraId="488BEC95" w14:textId="77777777" w:rsidR="006B3B7A" w:rsidRDefault="007C7402">
            <w:pPr>
              <w:numPr>
                <w:ilvl w:val="0"/>
                <w:numId w:val="3"/>
              </w:numPr>
              <w:ind w:hanging="360"/>
            </w:pPr>
            <w:r>
              <w:t xml:space="preserve">For best results enter NC/NCI/SEC NCI fields. </w:t>
            </w:r>
          </w:p>
          <w:p w14:paraId="3AFFDAD5" w14:textId="77777777" w:rsidR="006B3B7A" w:rsidRDefault="007C7402">
            <w:pPr>
              <w:numPr>
                <w:ilvl w:val="0"/>
                <w:numId w:val="3"/>
              </w:numPr>
              <w:ind w:hanging="360"/>
            </w:pPr>
            <w:r>
              <w:t xml:space="preserve">System will display list of valid NC/NCI/SEC NCII codes with associated criteria entered. </w:t>
            </w:r>
          </w:p>
        </w:tc>
      </w:tr>
      <w:tr w:rsidR="006B3B7A" w14:paraId="2D04FD45" w14:textId="77777777">
        <w:trPr>
          <w:trHeight w:val="2082"/>
        </w:trPr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7CAAD" w14:textId="77777777" w:rsidR="006B3B7A" w:rsidRDefault="007C7402">
            <w:pPr>
              <w:ind w:left="0" w:firstLine="0"/>
            </w:pPr>
            <w:r>
              <w:rPr>
                <w:b/>
                <w:sz w:val="22"/>
              </w:rPr>
              <w:t xml:space="preserve">ASR Type Code </w:t>
            </w:r>
          </w:p>
        </w:tc>
        <w:tc>
          <w:tcPr>
            <w:tcW w:w="7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27447C" w14:textId="77777777" w:rsidR="006B3B7A" w:rsidRDefault="007C7402">
            <w:pPr>
              <w:ind w:left="0" w:firstLine="0"/>
            </w:pPr>
            <w:r>
              <w:t xml:space="preserve">ASR Type CD:  Identifies associated ASR Reqtype for NC/NCI code. </w:t>
            </w:r>
          </w:p>
          <w:p w14:paraId="027B29C9" w14:textId="77777777" w:rsidR="006B3B7A" w:rsidRDefault="007C7402">
            <w:pPr>
              <w:ind w:left="0" w:firstLine="0"/>
            </w:pPr>
            <w:r>
              <w:t xml:space="preserve">Enter the ASR Type code to execute search on.  </w:t>
            </w:r>
          </w:p>
          <w:p w14:paraId="49FEA43D" w14:textId="77777777" w:rsidR="006B3B7A" w:rsidRDefault="007C7402">
            <w:pPr>
              <w:numPr>
                <w:ilvl w:val="0"/>
                <w:numId w:val="4"/>
              </w:numPr>
              <w:ind w:hanging="360"/>
            </w:pPr>
            <w:r>
              <w:t xml:space="preserve">Valid entries:  ASR Reqtype code    </w:t>
            </w:r>
          </w:p>
          <w:p w14:paraId="48EF960C" w14:textId="77777777" w:rsidR="006B3B7A" w:rsidRDefault="007C7402">
            <w:pPr>
              <w:numPr>
                <w:ilvl w:val="0"/>
                <w:numId w:val="4"/>
              </w:numPr>
              <w:ind w:hanging="360"/>
            </w:pPr>
            <w:r>
              <w:t xml:space="preserve">ex:  Reqtype SD </w:t>
            </w:r>
          </w:p>
          <w:p w14:paraId="2A5C2BB1" w14:textId="77777777" w:rsidR="006B3B7A" w:rsidRDefault="007C7402">
            <w:pPr>
              <w:numPr>
                <w:ilvl w:val="0"/>
                <w:numId w:val="4"/>
              </w:numPr>
              <w:ind w:hanging="360"/>
            </w:pPr>
            <w:r>
              <w:t xml:space="preserve">System will display list of valid ASR Types for associated NC CD, NCI CD and SEC NCI CD for entry into VFO order. </w:t>
            </w:r>
          </w:p>
        </w:tc>
      </w:tr>
      <w:tr w:rsidR="006B3B7A" w14:paraId="32D610AC" w14:textId="77777777">
        <w:trPr>
          <w:trHeight w:val="944"/>
        </w:trPr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4FCFC" w14:textId="77777777" w:rsidR="006B3B7A" w:rsidRDefault="007C7402">
            <w:pPr>
              <w:ind w:left="0" w:firstLine="0"/>
            </w:pPr>
            <w:r>
              <w:rPr>
                <w:b/>
                <w:sz w:val="22"/>
              </w:rPr>
              <w:t xml:space="preserve">Company </w:t>
            </w:r>
          </w:p>
        </w:tc>
        <w:tc>
          <w:tcPr>
            <w:tcW w:w="7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A1CE0" w14:textId="77777777" w:rsidR="006B3B7A" w:rsidRDefault="007C7402">
            <w:pPr>
              <w:ind w:left="0" w:firstLine="0"/>
            </w:pPr>
            <w:r>
              <w:t xml:space="preserve">Company: Identifies associated NC/NCI/SECNCI Company. </w:t>
            </w:r>
          </w:p>
          <w:p w14:paraId="46D2823C" w14:textId="77777777" w:rsidR="006B3B7A" w:rsidRDefault="007C7402">
            <w:pPr>
              <w:ind w:left="0" w:firstLine="0"/>
            </w:pPr>
            <w:r>
              <w:t xml:space="preserve">Enter the Company name to execute the search on. </w:t>
            </w:r>
          </w:p>
          <w:p w14:paraId="14DB0EDE" w14:textId="2C8576ED" w:rsidR="006B3B7A" w:rsidRDefault="007C7402">
            <w:pPr>
              <w:ind w:left="1441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Valid entries:  </w:t>
            </w:r>
            <w:r w:rsidR="004607D4">
              <w:t>Brightspeed</w:t>
            </w:r>
            <w:r>
              <w:t xml:space="preserve">. </w:t>
            </w:r>
          </w:p>
        </w:tc>
      </w:tr>
      <w:tr w:rsidR="006B3B7A" w14:paraId="7621515E" w14:textId="77777777">
        <w:trPr>
          <w:trHeight w:val="929"/>
        </w:trPr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A6EE6" w14:textId="77777777" w:rsidR="006B3B7A" w:rsidRDefault="007C7402">
            <w:pPr>
              <w:ind w:left="0" w:firstLine="0"/>
            </w:pPr>
            <w:r>
              <w:rPr>
                <w:b/>
                <w:sz w:val="22"/>
              </w:rPr>
              <w:t xml:space="preserve">System </w:t>
            </w:r>
          </w:p>
          <w:p w14:paraId="178D5449" w14:textId="77777777" w:rsidR="006B3B7A" w:rsidRDefault="007C7402">
            <w:pPr>
              <w:ind w:left="0" w:firstLine="0"/>
            </w:pPr>
            <w:r>
              <w:rPr>
                <w:b/>
                <w:sz w:val="22"/>
              </w:rPr>
              <w:t xml:space="preserve">Navigation </w:t>
            </w:r>
          </w:p>
        </w:tc>
        <w:tc>
          <w:tcPr>
            <w:tcW w:w="7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7291F" w14:textId="77777777" w:rsidR="006B3B7A" w:rsidRDefault="007C7402">
            <w:pPr>
              <w:ind w:left="0" w:right="60" w:firstLine="0"/>
              <w:jc w:val="both"/>
            </w:pPr>
            <w:r>
              <w:t xml:space="preserve">To return to the Network Channel / Network Channel Interface, select Home. To return to EASE VFO close the browser window used for the Reference Table Maintenance Utility. </w:t>
            </w:r>
          </w:p>
        </w:tc>
      </w:tr>
    </w:tbl>
    <w:p w14:paraId="773B6B72" w14:textId="77777777" w:rsidR="006B3B7A" w:rsidRDefault="007C7402">
      <w:pPr>
        <w:ind w:left="0" w:firstLine="0"/>
        <w:jc w:val="both"/>
      </w:pPr>
      <w:r>
        <w:rPr>
          <w:rFonts w:ascii="Arial" w:eastAsia="Arial" w:hAnsi="Arial" w:cs="Arial"/>
          <w:b/>
          <w:sz w:val="32"/>
        </w:rPr>
        <w:t xml:space="preserve"> </w:t>
      </w:r>
    </w:p>
    <w:sectPr w:rsidR="006B3B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32" w:bottom="705" w:left="144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2826" w14:textId="77777777" w:rsidR="00D16F13" w:rsidRDefault="00D16F13">
      <w:pPr>
        <w:spacing w:line="240" w:lineRule="auto"/>
      </w:pPr>
      <w:r>
        <w:separator/>
      </w:r>
    </w:p>
  </w:endnote>
  <w:endnote w:type="continuationSeparator" w:id="0">
    <w:p w14:paraId="357C8442" w14:textId="77777777" w:rsidR="00D16F13" w:rsidRDefault="00D16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B380" w14:textId="77777777" w:rsidR="006B3B7A" w:rsidRDefault="007C7402">
    <w:pPr>
      <w:tabs>
        <w:tab w:val="center" w:pos="4677"/>
        <w:tab w:val="center" w:pos="5763"/>
      </w:tabs>
      <w:ind w:left="0" w:firstLine="0"/>
    </w:pPr>
    <w:r>
      <w:rPr>
        <w:sz w:val="18"/>
      </w:rPr>
      <w:t xml:space="preserve"> </w:t>
    </w:r>
    <w:r>
      <w:rPr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rPr>
        <w:sz w:val="18"/>
      </w:rPr>
      <w:t xml:space="preserve">  </w:t>
    </w:r>
    <w:r>
      <w:rPr>
        <w:sz w:val="18"/>
      </w:rPr>
      <w:tab/>
      <w:t xml:space="preserve"> </w:t>
    </w:r>
  </w:p>
  <w:p w14:paraId="6AAB1C60" w14:textId="77777777" w:rsidR="006B3B7A" w:rsidRDefault="007C7402">
    <w:pPr>
      <w:ind w:left="0" w:firstLine="0"/>
    </w:pPr>
    <w:r>
      <w:rPr>
        <w:b/>
        <w:i/>
        <w:sz w:val="18"/>
      </w:rPr>
      <w:t xml:space="preserve"> </w:t>
    </w:r>
  </w:p>
  <w:p w14:paraId="416C77C6" w14:textId="77777777" w:rsidR="006B3B7A" w:rsidRDefault="007C7402">
    <w:pPr>
      <w:spacing w:line="226" w:lineRule="auto"/>
      <w:ind w:left="0" w:firstLine="0"/>
    </w:pPr>
    <w:r>
      <w:rPr>
        <w:b/>
        <w:i/>
        <w:sz w:val="18"/>
      </w:rPr>
      <w:t>The information contained herein is confidential and proprietary and should not be disclosed to unauthorized persons.  It is meant for use by authorized representatives of CenturyLink Corporation.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0396" w14:textId="77777777" w:rsidR="006B3B7A" w:rsidRDefault="007C7402">
    <w:pPr>
      <w:tabs>
        <w:tab w:val="center" w:pos="4677"/>
        <w:tab w:val="center" w:pos="5763"/>
      </w:tabs>
      <w:ind w:left="0" w:firstLine="0"/>
    </w:pPr>
    <w:r>
      <w:rPr>
        <w:sz w:val="18"/>
      </w:rPr>
      <w:t xml:space="preserve"> </w:t>
    </w:r>
    <w:r>
      <w:rPr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rPr>
        <w:sz w:val="18"/>
      </w:rPr>
      <w:t xml:space="preserve">  </w:t>
    </w:r>
    <w:r>
      <w:rPr>
        <w:sz w:val="18"/>
      </w:rPr>
      <w:tab/>
      <w:t xml:space="preserve"> </w:t>
    </w:r>
  </w:p>
  <w:p w14:paraId="48DA3814" w14:textId="77777777" w:rsidR="006B3B7A" w:rsidRDefault="007C7402">
    <w:pPr>
      <w:ind w:left="0" w:firstLine="0"/>
    </w:pPr>
    <w:r>
      <w:rPr>
        <w:b/>
        <w:i/>
        <w:sz w:val="18"/>
      </w:rPr>
      <w:t xml:space="preserve"> </w:t>
    </w:r>
  </w:p>
  <w:p w14:paraId="76A64602" w14:textId="591B2467" w:rsidR="006B3B7A" w:rsidRDefault="007C7402">
    <w:pPr>
      <w:spacing w:line="226" w:lineRule="auto"/>
      <w:ind w:left="0" w:firstLine="0"/>
    </w:pPr>
    <w:r>
      <w:rPr>
        <w:b/>
        <w:i/>
        <w:sz w:val="18"/>
      </w:rPr>
      <w:t xml:space="preserve">The information contained herein is confidential and proprietary and should not be disclosed to unauthorized persons.  It is meant for use by authorized representatives of </w:t>
    </w:r>
    <w:r w:rsidR="004607D4">
      <w:rPr>
        <w:b/>
        <w:i/>
        <w:sz w:val="18"/>
      </w:rPr>
      <w:t>Brightspeed</w:t>
    </w:r>
    <w:r>
      <w:rPr>
        <w:b/>
        <w:i/>
        <w:sz w:val="18"/>
      </w:rPr>
      <w:t>.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71A6" w14:textId="77777777" w:rsidR="006B3B7A" w:rsidRDefault="006B3B7A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FC03" w14:textId="77777777" w:rsidR="00D16F13" w:rsidRDefault="00D16F13">
      <w:pPr>
        <w:spacing w:line="240" w:lineRule="auto"/>
      </w:pPr>
      <w:r>
        <w:separator/>
      </w:r>
    </w:p>
  </w:footnote>
  <w:footnote w:type="continuationSeparator" w:id="0">
    <w:p w14:paraId="5ABFE8F0" w14:textId="77777777" w:rsidR="00D16F13" w:rsidRDefault="00D16F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4AA1" w14:textId="77777777" w:rsidR="004607D4" w:rsidRDefault="004607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E218" w14:textId="77777777" w:rsidR="004607D4" w:rsidRDefault="004607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F168" w14:textId="77777777" w:rsidR="004607D4" w:rsidRDefault="00460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6157"/>
    <w:multiLevelType w:val="hybridMultilevel"/>
    <w:tmpl w:val="1C82E8B2"/>
    <w:lvl w:ilvl="0" w:tplc="713C6D58">
      <w:start w:val="1"/>
      <w:numFmt w:val="bullet"/>
      <w:lvlText w:val="•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EA2E8">
      <w:start w:val="1"/>
      <w:numFmt w:val="bullet"/>
      <w:lvlText w:val="o"/>
      <w:lvlJc w:val="left"/>
      <w:pPr>
        <w:ind w:left="2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A30CA">
      <w:start w:val="1"/>
      <w:numFmt w:val="bullet"/>
      <w:lvlText w:val="▪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8FAD6">
      <w:start w:val="1"/>
      <w:numFmt w:val="bullet"/>
      <w:lvlText w:val="•"/>
      <w:lvlJc w:val="left"/>
      <w:pPr>
        <w:ind w:left="4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B27048">
      <w:start w:val="1"/>
      <w:numFmt w:val="bullet"/>
      <w:lvlText w:val="o"/>
      <w:lvlJc w:val="left"/>
      <w:pPr>
        <w:ind w:left="4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C6422">
      <w:start w:val="1"/>
      <w:numFmt w:val="bullet"/>
      <w:lvlText w:val="▪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6843A">
      <w:start w:val="1"/>
      <w:numFmt w:val="bullet"/>
      <w:lvlText w:val="•"/>
      <w:lvlJc w:val="left"/>
      <w:pPr>
        <w:ind w:left="6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66D92">
      <w:start w:val="1"/>
      <w:numFmt w:val="bullet"/>
      <w:lvlText w:val="o"/>
      <w:lvlJc w:val="left"/>
      <w:pPr>
        <w:ind w:left="6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3C27D8">
      <w:start w:val="1"/>
      <w:numFmt w:val="bullet"/>
      <w:lvlText w:val="▪"/>
      <w:lvlJc w:val="left"/>
      <w:pPr>
        <w:ind w:left="7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B01685"/>
    <w:multiLevelType w:val="hybridMultilevel"/>
    <w:tmpl w:val="58BC86FE"/>
    <w:lvl w:ilvl="0" w:tplc="52E4481C">
      <w:start w:val="1"/>
      <w:numFmt w:val="bullet"/>
      <w:lvlText w:val="•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21F5E">
      <w:start w:val="1"/>
      <w:numFmt w:val="bullet"/>
      <w:lvlText w:val="o"/>
      <w:lvlJc w:val="left"/>
      <w:pPr>
        <w:ind w:left="2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A277A">
      <w:start w:val="1"/>
      <w:numFmt w:val="bullet"/>
      <w:lvlText w:val="▪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6E22C">
      <w:start w:val="1"/>
      <w:numFmt w:val="bullet"/>
      <w:lvlText w:val="•"/>
      <w:lvlJc w:val="left"/>
      <w:pPr>
        <w:ind w:left="4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EECE8">
      <w:start w:val="1"/>
      <w:numFmt w:val="bullet"/>
      <w:lvlText w:val="o"/>
      <w:lvlJc w:val="left"/>
      <w:pPr>
        <w:ind w:left="4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B87002">
      <w:start w:val="1"/>
      <w:numFmt w:val="bullet"/>
      <w:lvlText w:val="▪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24CA8">
      <w:start w:val="1"/>
      <w:numFmt w:val="bullet"/>
      <w:lvlText w:val="•"/>
      <w:lvlJc w:val="left"/>
      <w:pPr>
        <w:ind w:left="6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49810">
      <w:start w:val="1"/>
      <w:numFmt w:val="bullet"/>
      <w:lvlText w:val="o"/>
      <w:lvlJc w:val="left"/>
      <w:pPr>
        <w:ind w:left="6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69484">
      <w:start w:val="1"/>
      <w:numFmt w:val="bullet"/>
      <w:lvlText w:val="▪"/>
      <w:lvlJc w:val="left"/>
      <w:pPr>
        <w:ind w:left="7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0C062A"/>
    <w:multiLevelType w:val="hybridMultilevel"/>
    <w:tmpl w:val="50B8FED2"/>
    <w:lvl w:ilvl="0" w:tplc="65AE5F1E">
      <w:start w:val="1"/>
      <w:numFmt w:val="bullet"/>
      <w:lvlText w:val="•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ABDC4">
      <w:start w:val="1"/>
      <w:numFmt w:val="bullet"/>
      <w:lvlText w:val="o"/>
      <w:lvlJc w:val="left"/>
      <w:pPr>
        <w:ind w:left="2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4E7FE">
      <w:start w:val="1"/>
      <w:numFmt w:val="bullet"/>
      <w:lvlText w:val="▪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EE17E">
      <w:start w:val="1"/>
      <w:numFmt w:val="bullet"/>
      <w:lvlText w:val="•"/>
      <w:lvlJc w:val="left"/>
      <w:pPr>
        <w:ind w:left="4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E6514">
      <w:start w:val="1"/>
      <w:numFmt w:val="bullet"/>
      <w:lvlText w:val="o"/>
      <w:lvlJc w:val="left"/>
      <w:pPr>
        <w:ind w:left="4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08EFE">
      <w:start w:val="1"/>
      <w:numFmt w:val="bullet"/>
      <w:lvlText w:val="▪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7EA900">
      <w:start w:val="1"/>
      <w:numFmt w:val="bullet"/>
      <w:lvlText w:val="•"/>
      <w:lvlJc w:val="left"/>
      <w:pPr>
        <w:ind w:left="6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C4ADA">
      <w:start w:val="1"/>
      <w:numFmt w:val="bullet"/>
      <w:lvlText w:val="o"/>
      <w:lvlJc w:val="left"/>
      <w:pPr>
        <w:ind w:left="6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4F6E0">
      <w:start w:val="1"/>
      <w:numFmt w:val="bullet"/>
      <w:lvlText w:val="▪"/>
      <w:lvlJc w:val="left"/>
      <w:pPr>
        <w:ind w:left="7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A2016C"/>
    <w:multiLevelType w:val="hybridMultilevel"/>
    <w:tmpl w:val="7A48B5AE"/>
    <w:lvl w:ilvl="0" w:tplc="7834D5EA">
      <w:start w:val="1"/>
      <w:numFmt w:val="bullet"/>
      <w:lvlText w:val="•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45C9A">
      <w:start w:val="1"/>
      <w:numFmt w:val="bullet"/>
      <w:lvlText w:val="o"/>
      <w:lvlJc w:val="left"/>
      <w:pPr>
        <w:ind w:left="2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2C746A">
      <w:start w:val="1"/>
      <w:numFmt w:val="bullet"/>
      <w:lvlText w:val="▪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4813C">
      <w:start w:val="1"/>
      <w:numFmt w:val="bullet"/>
      <w:lvlText w:val="•"/>
      <w:lvlJc w:val="left"/>
      <w:pPr>
        <w:ind w:left="4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0AC5E">
      <w:start w:val="1"/>
      <w:numFmt w:val="bullet"/>
      <w:lvlText w:val="o"/>
      <w:lvlJc w:val="left"/>
      <w:pPr>
        <w:ind w:left="4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0D51E">
      <w:start w:val="1"/>
      <w:numFmt w:val="bullet"/>
      <w:lvlText w:val="▪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E1E62">
      <w:start w:val="1"/>
      <w:numFmt w:val="bullet"/>
      <w:lvlText w:val="•"/>
      <w:lvlJc w:val="left"/>
      <w:pPr>
        <w:ind w:left="6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A25C8">
      <w:start w:val="1"/>
      <w:numFmt w:val="bullet"/>
      <w:lvlText w:val="o"/>
      <w:lvlJc w:val="left"/>
      <w:pPr>
        <w:ind w:left="6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69DFA">
      <w:start w:val="1"/>
      <w:numFmt w:val="bullet"/>
      <w:lvlText w:val="▪"/>
      <w:lvlJc w:val="left"/>
      <w:pPr>
        <w:ind w:left="7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1839720">
    <w:abstractNumId w:val="1"/>
  </w:num>
  <w:num w:numId="2" w16cid:durableId="2107537734">
    <w:abstractNumId w:val="3"/>
  </w:num>
  <w:num w:numId="3" w16cid:durableId="134445210">
    <w:abstractNumId w:val="0"/>
  </w:num>
  <w:num w:numId="4" w16cid:durableId="1749115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B7A"/>
    <w:rsid w:val="00277D40"/>
    <w:rsid w:val="004607D4"/>
    <w:rsid w:val="006B3B7A"/>
    <w:rsid w:val="007C7402"/>
    <w:rsid w:val="00C72C21"/>
    <w:rsid w:val="00D16F13"/>
    <w:rsid w:val="00F3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5B406"/>
  <w15:docId w15:val="{44AFC6DE-5F97-4E1F-9C9A-1790E538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07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7D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Kataia Roland</dc:creator>
  <cp:keywords/>
  <cp:lastModifiedBy>Fullbright, Carmen</cp:lastModifiedBy>
  <cp:revision>3</cp:revision>
  <dcterms:created xsi:type="dcterms:W3CDTF">2022-08-29T00:05:00Z</dcterms:created>
  <dcterms:modified xsi:type="dcterms:W3CDTF">2022-10-07T18:31:00Z</dcterms:modified>
</cp:coreProperties>
</file>